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ISTITUTO COMPRENSIVO STATALE “NELSON MANDELA” - CREMA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PROGETTAZIONE ANNUALE PER COMPETENZE A.S. 2018/2019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SCUOLA: 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SECONDARIA DI 1^ GRADO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CLASSE: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PRIMA         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DISCIPLINA: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RELIGIONE CATTOLICA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66.0" w:type="dxa"/>
        <w:jc w:val="left"/>
        <w:tblInd w:w="108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400"/>
      </w:tblPr>
      <w:tblGrid>
        <w:gridCol w:w="3641"/>
        <w:gridCol w:w="3642"/>
        <w:gridCol w:w="3642"/>
        <w:gridCol w:w="3641"/>
        <w:tblGridChange w:id="0">
          <w:tblGrid>
            <w:gridCol w:w="3641"/>
            <w:gridCol w:w="3642"/>
            <w:gridCol w:w="3642"/>
            <w:gridCol w:w="3641"/>
          </w:tblGrid>
        </w:tblGridChange>
      </w:tblGrid>
      <w:tr>
        <w:trPr>
          <w:trHeight w:val="7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COMPETENZE CHIAVE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TRAGUARDI PER LO SVILUPPO DELLA COMPETENZA (campi di esperienza/discipline)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OBIETTIVI DI APPRENDIMENTO  (per la classe considerata)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CONOSCENZE (essenziali) </w:t>
            </w:r>
          </w:p>
        </w:tc>
      </w:tr>
      <w:tr>
        <w:trPr>
          <w:trHeight w:val="44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COMUNICARE NELLA MADRELINGUA O LINGUA DI ISTRUZIONE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-Interagisce in modo efficace in diverse situazioni comunicative, attraverso modalità dialogiche sempre rispettose delle idee degli altri;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Usa la comunicazione orale per collaborare con gli altri, nell’elaborazione di progetti e nella formulazione di giudizi su problemi riguardanti vari ambiti culturali e sociali;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Ascolta e comprende testi di vario tipo, «diretti» e «trasmessi» dai media, riconoscendone la fonte, il tema, le informazioni e la loro gerarchia, l’intenzione dell’emittente;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Espone oralmente ai compagni e agli insegnanti argomenti di studio e di ricerca, anche avvalendosi di supporti specifici (mappe, schemi, tabelle…).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13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- Ascoltare testi prodotti da altri, anche trasmessi dai media, riconoscendone la fonte e individuando scopo, argomento, informazioni principali e punto di vista dell’emittente;</w:t>
            </w:r>
          </w:p>
          <w:p w:rsidR="00000000" w:rsidDel="00000000" w:rsidP="00000000" w:rsidRDefault="00000000" w:rsidRPr="00000000" w14:paraId="00000014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– Intervenire in una conversazione o in una discussione, di classe o di gruppo, con pertinenza e coerenza, rispettando tempi e turni di parola e fornendo un positivo contributo personale;</w:t>
            </w:r>
          </w:p>
          <w:p w:rsidR="00000000" w:rsidDel="00000000" w:rsidP="00000000" w:rsidRDefault="00000000" w:rsidRPr="00000000" w14:paraId="00000015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Riferire oralmente su un argomento di studio esplicitando lo scopo e presentandolo in modo chiaro;</w:t>
            </w:r>
          </w:p>
          <w:p w:rsidR="00000000" w:rsidDel="00000000" w:rsidP="00000000" w:rsidRDefault="00000000" w:rsidRPr="00000000" w14:paraId="00000016">
            <w:pPr>
              <w:contextualSpacing w:val="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Argomentare la propria tesi su un tema affrontato nello studio e nel dialogo in classe con dati pertinenti e motivazioni valide;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Comprendere e usare in modo appropriato i termini specialistici di base afferenti alle diverse discipline e anche ad ambiti di interesse personale. </w:t>
            </w:r>
          </w:p>
          <w:p w:rsidR="00000000" w:rsidDel="00000000" w:rsidP="00000000" w:rsidRDefault="00000000" w:rsidRPr="00000000" w14:paraId="00000018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– Realizzare scelte lessicali adeguate in base alla situazione comunicativa, agli interlocutori e al tipo di testo.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19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LA BIBBIA</w:t>
            </w:r>
          </w:p>
          <w:p w:rsidR="00000000" w:rsidDel="00000000" w:rsidP="00000000" w:rsidRDefault="00000000" w:rsidRPr="00000000" w14:paraId="0000001A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Il valore letterario, culturale, religioso della Bibbia</w:t>
            </w:r>
          </w:p>
          <w:p w:rsidR="00000000" w:rsidDel="00000000" w:rsidP="00000000" w:rsidRDefault="00000000" w:rsidRPr="00000000" w14:paraId="0000001B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storia della formazione dei libri della Bibbia e del canone</w:t>
            </w:r>
          </w:p>
          <w:p w:rsidR="00000000" w:rsidDel="00000000" w:rsidP="00000000" w:rsidRDefault="00000000" w:rsidRPr="00000000" w14:paraId="0000001C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struttura fondamentale della Bibbia e i temi principali in essa affrontati</w:t>
            </w:r>
          </w:p>
          <w:p w:rsidR="00000000" w:rsidDel="00000000" w:rsidP="00000000" w:rsidRDefault="00000000" w:rsidRPr="00000000" w14:paraId="0000001D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Il Nuovo Testamento: il suo messaggio e i quattro Vangeli</w:t>
            </w:r>
          </w:p>
          <w:p w:rsidR="00000000" w:rsidDel="00000000" w:rsidP="00000000" w:rsidRDefault="00000000" w:rsidRPr="00000000" w14:paraId="0000001E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Conoscere i principali generi letterari della Bibbia</w:t>
            </w:r>
          </w:p>
          <w:p w:rsidR="00000000" w:rsidDel="00000000" w:rsidP="00000000" w:rsidRDefault="00000000" w:rsidRPr="00000000" w14:paraId="0000001F">
            <w:pPr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COMUNICARE NELLE LINGUE STRANIERE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Ascolta e comprende testi di vario tipo.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9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Riconoscere il rapporto tra varietà linguistiche/lingue diverse e il loro uso nello spazio geografico, sociale e religioso;</w:t>
            </w:r>
          </w:p>
          <w:p w:rsidR="00000000" w:rsidDel="00000000" w:rsidP="00000000" w:rsidRDefault="00000000" w:rsidRPr="00000000" w14:paraId="0000002A">
            <w:pPr>
              <w:contextualSpacing w:val="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Comprendere e usare in modo appropriato le parole del patrimonio linguistico, riconoscendone l’origine.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2B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MATEMATICO-SCIENTIFICA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-Produce argomentazioni in base alle conoscenze teoriche acquisite (ad esempio sa utilizzare i concetti di proprietà caratterizzante e di definizione);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-Sostiene le proprie convinzioni, portando esempi e controesempi adeguati e utilizzando concatenazioni di affermazioni; accetta di cambiare opinione riconoscendo le conseguenze logiche di una argomentazione corretta.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2F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Confrontarsi con la proposta cristiana di vita come contributo originale per la realizzazione di un progetto libero e responsabile;</w:t>
            </w:r>
          </w:p>
          <w:p w:rsidR="00000000" w:rsidDel="00000000" w:rsidP="00000000" w:rsidRDefault="00000000" w:rsidRPr="00000000" w14:paraId="0000003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Cogliere nelle domande dell’uomo e in tante sue esperienze tracce di una ricerca religiosa;</w:t>
            </w:r>
          </w:p>
          <w:p w:rsidR="00000000" w:rsidDel="00000000" w:rsidP="00000000" w:rsidRDefault="00000000" w:rsidRPr="00000000" w14:paraId="00000031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Riconoscere l’originalità della speranza cristiana, in risposta al bisogno di salvezza della condizione umana nella sua fragilità, finitezza ed esposizione al male;</w:t>
            </w:r>
          </w:p>
          <w:p w:rsidR="00000000" w:rsidDel="00000000" w:rsidP="00000000" w:rsidRDefault="00000000" w:rsidRPr="00000000" w14:paraId="00000032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Confrontare la prospettiva della fede cristiana e i risultati della scienza come letture distinte ma non conflittuali dell’uomo e del mondo.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33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LE GRANDI DOMANDE DELL’UOMO E LA RELIGIONE</w:t>
            </w:r>
          </w:p>
          <w:p w:rsidR="00000000" w:rsidDel="00000000" w:rsidP="00000000" w:rsidRDefault="00000000" w:rsidRPr="00000000" w14:paraId="00000034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no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none"/>
                <w:rtl w:val="0"/>
              </w:rPr>
              <w:t xml:space="preserve">lcuni elementi del problema dell’esistenza di Dio e della sua identità</w:t>
            </w:r>
          </w:p>
          <w:p w:rsidR="00000000" w:rsidDel="00000000" w:rsidP="00000000" w:rsidRDefault="00000000" w:rsidRPr="00000000" w14:paraId="00000035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no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none"/>
                <w:rtl w:val="0"/>
              </w:rPr>
              <w:t xml:space="preserve">e grandi domande dell’uomo di tutti I tempi</w:t>
            </w:r>
          </w:p>
          <w:p w:rsidR="00000000" w:rsidDel="00000000" w:rsidP="00000000" w:rsidRDefault="00000000" w:rsidRPr="00000000" w14:paraId="00000036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no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none"/>
                <w:rtl w:val="0"/>
              </w:rPr>
              <w:t xml:space="preserve">’evoluzione della ricerca di Dio da parte dell’uomo</w:t>
            </w:r>
          </w:p>
          <w:p w:rsidR="00000000" w:rsidDel="00000000" w:rsidP="00000000" w:rsidRDefault="00000000" w:rsidRPr="00000000" w14:paraId="00000037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no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none"/>
                <w:rtl w:val="0"/>
              </w:rPr>
              <w:t xml:space="preserve">li elementi propri della religione</w:t>
            </w:r>
          </w:p>
        </w:tc>
      </w:tr>
      <w:tr>
        <w:trPr>
          <w:trHeight w:val="20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DIGITALE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Inizia a selezionare e utilizzare adeguatamente risorse materiali e informative multimediali per la progettazione e la realizzazione di semplici prodotti di tipo digitale;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Comunica, coopera, e collabora con i compagni utilizzando piattaforme digitali.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288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Iniziare a selezionare dalla rete e utilizzare informazioni e materiali funzionali;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288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Cooperare, collaborare e comunicare con i compagni tramite la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3E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- Piattaforme di condivisione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  (Google Drive e Nuvola)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- Software di presentazione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contextualSpacing w:val="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rtl w:val="0"/>
              </w:rPr>
              <w:t xml:space="preserve">- Motori di ricerca (Google)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IMPARARE AD IMPARARE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855"/>
              <w:contextualSpacing w:val="1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- Individua, a partire dalla Bibbia, le tappe essenziali e i dati oggettivi della storia della salvezza, della vita e dell’insegnamento di Gesù, del Cristianesimo delle origini. Ricostruisce gli elementi fondamentali della storia della Chiesa e li confronta con le vicende della storia civile passata e recente elaborando criteri per avviarne una interpretazione consapevole.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44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Comprendere alcune categorie fondamentali della fede ebraico - cristiana (rivelazione, promessa, alleanza, messia, risurrezione, grazia, Regno di Dio, salvezza…) e confrontarle con quelle di altre religioni;</w:t>
            </w:r>
          </w:p>
          <w:p w:rsidR="00000000" w:rsidDel="00000000" w:rsidP="00000000" w:rsidRDefault="00000000" w:rsidRPr="00000000" w14:paraId="00000045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Approfondire l’identità storica, la predicazione e l’opera di Gesù e correlarle alla fede cristiana che, nella prospettiva dell’evento pasquale (passione, morte e risurrezione), riconosce in lui il Figlio di Dio fatto uomo, Salvatore del mondo che invia la Chiesa nel mondo.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46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DIO CERCA L’UOMO</w:t>
            </w:r>
          </w:p>
          <w:p w:rsidR="00000000" w:rsidDel="00000000" w:rsidP="00000000" w:rsidRDefault="00000000" w:rsidRPr="00000000" w14:paraId="00000047">
            <w:pPr>
              <w:ind w:left="0" w:firstLine="0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Gli elementi fondamentali della storia del popolo ebraico da Abramo ai giorni nostri</w:t>
            </w:r>
          </w:p>
          <w:p w:rsidR="00000000" w:rsidDel="00000000" w:rsidP="00000000" w:rsidRDefault="00000000" w:rsidRPr="00000000" w14:paraId="00000048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Il messaggio del Nuovo Testamento e più dettagliatamente dei quattro Vangeli</w:t>
            </w:r>
          </w:p>
          <w:p w:rsidR="00000000" w:rsidDel="00000000" w:rsidP="00000000" w:rsidRDefault="00000000" w:rsidRPr="00000000" w14:paraId="00000049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La vicenda storica di Gesù (nascita, predicazione, morte e risurrezione)</w:t>
            </w:r>
          </w:p>
          <w:p w:rsidR="00000000" w:rsidDel="00000000" w:rsidP="00000000" w:rsidRDefault="00000000" w:rsidRPr="00000000" w14:paraId="0000004A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Il messaggio della predicazione di Gesù (il Regno, l’idea di Dio e la salvezza degli uomini), il senso dei miracoli, alcuni personaggi narrati dai Vangeli incontrati da Gesù, l’identità di Gesù presentata dai Vangeli: Dio fatto uomo</w:t>
            </w:r>
          </w:p>
        </w:tc>
      </w:tr>
      <w:tr>
        <w:trPr>
          <w:trHeight w:val="306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COMPETENZE SOCIALI E CIVICHE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ind w:left="0" w:hanging="72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È aperto alla sincera ricerca della verità e sa interrogarsi sul trascendente e porsi domande di senso, cogliendo l’intreccio tra dimensione religiosa e culturale. A partire dal contesto in cui vive, sa interagire con persone di religione differente, sviluppando un’identità capace di accoglienza, confronto e dialogo.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57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Individuare gli elementi specifici della preghiera cristiana e farne anche un confronto con quelli di altre religioni.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58">
            <w:pPr>
              <w:contextualSpacing w:val="0"/>
              <w:jc w:val="both"/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u w:val="single"/>
                <w:rtl w:val="0"/>
              </w:rPr>
              <w:t xml:space="preserve">GESU’ DI NAZARETH</w:t>
            </w:r>
          </w:p>
          <w:p w:rsidR="00000000" w:rsidDel="00000000" w:rsidP="00000000" w:rsidRDefault="00000000" w:rsidRPr="00000000" w14:paraId="00000059">
            <w:pPr>
              <w:contextualSpacing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La situazione sociale, politica ed economica della Palestina al tempo di Gesù</w:t>
            </w:r>
          </w:p>
          <w:p w:rsidR="00000000" w:rsidDel="00000000" w:rsidP="00000000" w:rsidRDefault="00000000" w:rsidRPr="00000000" w14:paraId="0000005A">
            <w:pPr>
              <w:contextualSpacing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Le fonti storiche cristiane e non cristiane su Gesù</w:t>
            </w:r>
          </w:p>
        </w:tc>
      </w:tr>
      <w:tr>
        <w:trPr>
          <w:trHeight w:val="28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SENSO DI INIZIATIVA ED IMPRENDITORIALIT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rtl w:val="0"/>
              </w:rPr>
              <w:t xml:space="preserve">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ind w:left="0" w:hanging="855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Coglie le implicazioni etiche della fede cristiana e le rende oggetto di riflessione in vista di scelte di vita progettuali e responsabili. Inizia a confrontarsi con la complessità dell’esistenza e impara a dare valore ai propri comportamenti, per relazionarsi in maniera armoniosa con se stesso, con gli altri, con il mondo che lo circonda.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64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Saper esporre le principali motivazioni che sostengono le scelte etiche dei cattolici rispetto alle relazioni affettive e al valore della vita dal suo inizio al suo termine, in un contesto di pluralismo culturale e religioso.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eee" w:val="clear"/>
            <w:tcMar>
              <w:left w:w="65.0" w:type="dxa"/>
            </w:tcMar>
          </w:tcPr>
          <w:p w:rsidR="00000000" w:rsidDel="00000000" w:rsidP="00000000" w:rsidRDefault="00000000" w:rsidRPr="00000000" w14:paraId="00000065">
            <w:pPr>
              <w:contextualSpacing w:val="0"/>
              <w:jc w:val="both"/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u w:val="single"/>
                <w:rtl w:val="0"/>
              </w:rPr>
              <w:t xml:space="preserve">GESU’ DI NAZARETH</w:t>
            </w:r>
          </w:p>
          <w:p w:rsidR="00000000" w:rsidDel="00000000" w:rsidP="00000000" w:rsidRDefault="00000000" w:rsidRPr="00000000" w14:paraId="00000066">
            <w:pPr>
              <w:contextualSpacing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La vicenda storica di Gesù secondo la prospettiva della fede</w:t>
            </w:r>
          </w:p>
          <w:p w:rsidR="00000000" w:rsidDel="00000000" w:rsidP="00000000" w:rsidRDefault="00000000" w:rsidRPr="00000000" w14:paraId="00000067">
            <w:pPr>
              <w:contextualSpacing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I miracoli di Gesù</w:t>
            </w:r>
          </w:p>
          <w:p w:rsidR="00000000" w:rsidDel="00000000" w:rsidP="00000000" w:rsidRDefault="00000000" w:rsidRPr="00000000" w14:paraId="00000068">
            <w:pPr>
              <w:contextualSpacing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L’identità di Gesù presentata dai Vangeli: Dio fatto uomo</w:t>
            </w:r>
          </w:p>
        </w:tc>
      </w:tr>
      <w:tr>
        <w:trPr>
          <w:trHeight w:val="216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CONSAPEVOLEZZA ED ESPRESSIONE CULTURALE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ind w:hanging="72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Riconosce i linguaggi espressivi della fede (simboli, preghiere, riti, ecc…), ne individua le tracce presenti in ambito locale, italiano, europeo e nel mondo imparando ad apprezzarli dal punto di vista artistico, culturale e spirituale.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73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Focalizzare le strutture e i significati dei luoghi sacri dall’antichità ai giorni nostri;</w:t>
            </w:r>
          </w:p>
          <w:p w:rsidR="00000000" w:rsidDel="00000000" w:rsidP="00000000" w:rsidRDefault="00000000" w:rsidRPr="00000000" w14:paraId="00000074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Individuare i testi biblici che hanno ispirato le principali produzioni artistiche (letterarie, musicali, pittoriche…) italiane ed europee;</w:t>
            </w:r>
          </w:p>
          <w:p w:rsidR="00000000" w:rsidDel="00000000" w:rsidP="00000000" w:rsidRDefault="00000000" w:rsidRPr="00000000" w14:paraId="00000075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Comprendere il significato principale dei simboli religiosi, delle celebrazioni liturgiche e dei sacramenti della Chiesa;</w:t>
            </w:r>
          </w:p>
          <w:p w:rsidR="00000000" w:rsidDel="00000000" w:rsidP="00000000" w:rsidRDefault="00000000" w:rsidRPr="00000000" w14:paraId="00000076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Saper adoperare la Bibbia come documento storico-culturale e apprendere che nella fede della Chiesa è accolta come Parola di Dio.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65.0" w:type="dxa"/>
            </w:tcMar>
          </w:tcPr>
          <w:p w:rsidR="00000000" w:rsidDel="00000000" w:rsidP="00000000" w:rsidRDefault="00000000" w:rsidRPr="00000000" w14:paraId="00000077">
            <w:pPr>
              <w:contextualSpacing w:val="0"/>
              <w:jc w:val="both"/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u w:val="single"/>
                <w:rtl w:val="0"/>
              </w:rPr>
              <w:t xml:space="preserve">GESU’ DI NAZARETH</w:t>
            </w:r>
          </w:p>
          <w:p w:rsidR="00000000" w:rsidDel="00000000" w:rsidP="00000000" w:rsidRDefault="00000000" w:rsidRPr="00000000" w14:paraId="00000078">
            <w:pPr>
              <w:contextualSpacing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Il messaggio della predicazione di Gesù</w:t>
            </w:r>
          </w:p>
          <w:p w:rsidR="00000000" w:rsidDel="00000000" w:rsidP="00000000" w:rsidRDefault="00000000" w:rsidRPr="00000000" w14:paraId="00000079">
            <w:pPr>
              <w:contextualSpacing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Le persone incontrate da Gesù secondo i racconti dei Vangeli</w:t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METODOLOGIE: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5"/>
        <w:keepNext w:val="0"/>
        <w:numPr>
          <w:ilvl w:val="4"/>
          <w:numId w:val="4"/>
        </w:numPr>
        <w:spacing w:after="200" w:before="0" w:line="276" w:lineRule="auto"/>
        <w:ind w:left="0" w:firstLine="0"/>
        <w:contextualSpacing w:val="0"/>
        <w:jc w:val="left"/>
        <w:rPr>
          <w:rFonts w:ascii="Arial" w:cs="Arial" w:eastAsia="Arial" w:hAnsi="Arial"/>
          <w:b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Induttivo, ipotetico – deduttivo, funzionale – comunicativo, della ricerca, operativo, apprendimento cooperativo.</w:t>
      </w:r>
    </w:p>
    <w:p w:rsidR="00000000" w:rsidDel="00000000" w:rsidP="00000000" w:rsidRDefault="00000000" w:rsidRPr="00000000" w14:paraId="00000080">
      <w:pPr>
        <w:spacing w:after="200" w:before="0" w:line="276" w:lineRule="auto"/>
        <w:contextualSpacing w:val="0"/>
        <w:jc w:val="left"/>
        <w:rPr>
          <w:b w:val="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STRUMENTI: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200" w:before="0" w:line="276" w:lineRule="auto"/>
        <w:contextualSpacing w:val="0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Libri di testo, stampa specialistica, schede appositamente predisposte, sussidi visivi, sussidi sonori, sussidi informatici, supporti (lavagna + LIM).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contextualSpacing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MODALITÀ DI VERIFICA E DI VALUTAZIONE: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contextualSpacing w:val="0"/>
        <w:rPr>
          <w:rFonts w:ascii="Helvetica Neue" w:cs="Helvetica Neue" w:eastAsia="Helvetica Neue" w:hAnsi="Helvetica Neue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contextualSpacing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Compiti autentici valutati secondo la seguente tabella dei criteri per livelli di competenza</w:t>
      </w:r>
    </w:p>
    <w:p w:rsidR="00000000" w:rsidDel="00000000" w:rsidP="00000000" w:rsidRDefault="00000000" w:rsidRPr="00000000" w14:paraId="00000085">
      <w:pPr>
        <w:contextualSpacing w:val="0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0"/>
        <w:gridCol w:w="11070"/>
        <w:tblGridChange w:id="0">
          <w:tblGrid>
            <w:gridCol w:w="3480"/>
            <w:gridCol w:w="110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LIVELLO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INDICATORI ESPLICATIVI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contextualSpacing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A - Avanzato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 svolge compiti e risolve problemi complessi, mostrando padronanza nell’uso della conoscenze e delle abilità; propone e sostiene le proprie opinioni e assume in modo responsabile decisioni consapevoli.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contextualSpacing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B - Intermedio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 svolge compiti e risolve problemi in situazioni nuove, compie scelte consapevoli, mostrando di saper utilizzare le conoscenze e le abilità acquisite.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contextualSpacing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C - Base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 svolge compiti semplici anche in situazioni nuove, mostrando di possedere conoscenze e abilità fondamentali e di saper applicare basilari regole e procedure apprese.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 - Iniziale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contextualSpacing w:val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L’alunno/a, se opportunamente guidato/a, svolge compiti semplici in situazioni note.</w:t>
            </w:r>
          </w:p>
        </w:tc>
      </w:tr>
    </w:tbl>
    <w:p w:rsidR="00000000" w:rsidDel="00000000" w:rsidP="00000000" w:rsidRDefault="00000000" w:rsidRPr="00000000" w14:paraId="00000090">
      <w:pPr>
        <w:contextualSpacing w:val="0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MODALITÀ DI DOCUMENTAZIONE / COMUNICAZIONE CON LE FAMIGLIE: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contextualSpacing w:val="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- Colloqui programmati secondo le modalità stabilite dal collegio docenti;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 Comunicazioni e/o convocazioni in casi particolari (scarso impegno, assenze ingiustificate, comportamento).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DOCENTI DELLA CLASSE: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Prof.ssa Sabina Ogliari</w:t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Prof.ssa Valentina Cattaneo</w:t>
      </w:r>
    </w:p>
    <w:sectPr>
      <w:headerReference r:id="rId6" w:type="default"/>
      <w:footerReference r:id="rId7" w:type="default"/>
      <w:pgSz w:h="11906" w:w="16838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contextualSpacing w:val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tabs>
        <w:tab w:val="center" w:pos="4819"/>
      </w:tabs>
      <w:ind w:left="0" w:firstLine="0"/>
      <w:contextualSpacing w:val="0"/>
    </w:pPr>
    <w:rPr>
      <w:b w:val="1"/>
      <w:color w:val="008000"/>
    </w:rPr>
  </w:style>
  <w:style w:type="paragraph" w:styleId="Heading5">
    <w:name w:val="heading 5"/>
    <w:basedOn w:val="Normal"/>
    <w:next w:val="Normal"/>
    <w:pPr>
      <w:keepNext w:val="1"/>
      <w:ind w:left="0" w:firstLine="0"/>
      <w:contextualSpacing w:val="0"/>
      <w:jc w:val="center"/>
    </w:pPr>
    <w:rPr>
      <w:b w:val="1"/>
      <w:color w:val="00800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80.0" w:type="dxa"/>
        <w:left w:w="65.0" w:type="dxa"/>
        <w:bottom w:w="80.0" w:type="dxa"/>
        <w:right w:w="8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